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82" w:rsidRDefault="0068059F" w:rsidP="00823782">
      <w:pPr>
        <w:spacing w:line="360" w:lineRule="auto"/>
        <w:jc w:val="both"/>
      </w:pPr>
      <w:r w:rsidRPr="004A27DC">
        <w:rPr>
          <w:b/>
        </w:rPr>
        <w:t>Workshop-Titel:</w:t>
      </w:r>
      <w:r>
        <w:t xml:space="preserve"> </w:t>
      </w:r>
    </w:p>
    <w:p w:rsidR="001B388A" w:rsidRDefault="0068059F" w:rsidP="00823782">
      <w:pPr>
        <w:spacing w:line="360" w:lineRule="auto"/>
        <w:jc w:val="both"/>
      </w:pPr>
      <w:r>
        <w:t>Warum eine sozial</w:t>
      </w:r>
      <w:r w:rsidR="00070CCA">
        <w:t>-</w:t>
      </w:r>
      <w:r>
        <w:t>ökologische Transformation Bündnisse braucht</w:t>
      </w:r>
    </w:p>
    <w:p w:rsidR="00823782" w:rsidRDefault="0068059F" w:rsidP="00823782">
      <w:pPr>
        <w:spacing w:line="360" w:lineRule="auto"/>
        <w:jc w:val="both"/>
      </w:pPr>
      <w:r w:rsidRPr="004A27DC">
        <w:rPr>
          <w:b/>
        </w:rPr>
        <w:t>Referentin:</w:t>
      </w:r>
      <w:r>
        <w:t xml:space="preserve"> </w:t>
      </w:r>
    </w:p>
    <w:p w:rsidR="0068059F" w:rsidRDefault="0068059F" w:rsidP="00823782">
      <w:pPr>
        <w:spacing w:line="360" w:lineRule="auto"/>
        <w:jc w:val="both"/>
      </w:pPr>
      <w:r>
        <w:t>Dorothea Elena Schoppek (Institut für Politikwissenschaft TU Darmstadt)</w:t>
      </w:r>
    </w:p>
    <w:p w:rsidR="0068059F" w:rsidRDefault="0068059F" w:rsidP="00823782">
      <w:pPr>
        <w:spacing w:line="360" w:lineRule="auto"/>
        <w:jc w:val="both"/>
      </w:pPr>
    </w:p>
    <w:p w:rsidR="0068059F" w:rsidRPr="004A27DC" w:rsidRDefault="0068059F" w:rsidP="00823782">
      <w:pPr>
        <w:spacing w:line="360" w:lineRule="auto"/>
        <w:jc w:val="both"/>
        <w:rPr>
          <w:b/>
        </w:rPr>
      </w:pPr>
      <w:r w:rsidRPr="004A27DC">
        <w:rPr>
          <w:b/>
        </w:rPr>
        <w:t>Kurzbeschreibung:</w:t>
      </w:r>
    </w:p>
    <w:p w:rsidR="007E49F8" w:rsidRDefault="007E49F8" w:rsidP="00823782">
      <w:pPr>
        <w:spacing w:line="360" w:lineRule="auto"/>
        <w:jc w:val="both"/>
      </w:pPr>
      <w:r>
        <w:t>In diesem Workshop soll zunächst ein grundlegendes Verständnis von Hegemonie und sozial-ökologischer Transformation in ein</w:t>
      </w:r>
      <w:r w:rsidR="004A27DC">
        <w:t>em (neo-)</w:t>
      </w:r>
      <w:proofErr w:type="spellStart"/>
      <w:r w:rsidR="004A27DC">
        <w:t>gramscianischen</w:t>
      </w:r>
      <w:proofErr w:type="spellEnd"/>
      <w:r w:rsidR="004A27DC">
        <w:t xml:space="preserve"> Sinne erarbeitet </w:t>
      </w:r>
      <w:r>
        <w:t>werden. Wenn unter Hegemonie ein Zustand der breit akzeptierten Verallgemeinerung von Partikularinteressen verstanden wird, so muss Transformation auf vi</w:t>
      </w:r>
      <w:r w:rsidR="004A27DC">
        <w:t>e</w:t>
      </w:r>
      <w:r>
        <w:t>len unterschiedlichen Ebenen</w:t>
      </w:r>
      <w:r w:rsidR="000B687B">
        <w:t xml:space="preserve"> ansetzen</w:t>
      </w:r>
      <w:r>
        <w:t>: strukturell, diskursiv, habituell, emotional ….</w:t>
      </w:r>
    </w:p>
    <w:p w:rsidR="007E49F8" w:rsidRDefault="004A27DC" w:rsidP="00823782">
      <w:pPr>
        <w:spacing w:line="360" w:lineRule="auto"/>
        <w:jc w:val="both"/>
      </w:pPr>
      <w:r>
        <w:t xml:space="preserve">Was dies für transformative Strategien bedeutet, soll im zweiten Teil des Workshops diskutiert werden. Hierbei wird am Beispiel der deutschen Klimabewegung besonders auf die Relevanz von Bündnissen angesichts realweltlicher Kräfteverhältnisse eingegangen. </w:t>
      </w:r>
      <w:r w:rsidR="00B7518B">
        <w:t xml:space="preserve">Strategische Bündnisse sind </w:t>
      </w:r>
      <w:r w:rsidR="000B687B">
        <w:t>dabei einer zweiseitigen Kritik ausgesetzt. Während die eine Seite die Zergliederung der Bewegung und den Verlust des Klimafokus befürchtet, warnt die andere Seite vor Bündnisse</w:t>
      </w:r>
      <w:r w:rsidR="00070CCA">
        <w:t>n</w:t>
      </w:r>
      <w:r w:rsidR="000B687B">
        <w:t xml:space="preserve"> mit konformistischen </w:t>
      </w:r>
      <w:r w:rsidR="00070CCA">
        <w:t>Akteur*innen</w:t>
      </w:r>
      <w:r w:rsidR="000B687B">
        <w:t xml:space="preserve">. Warum Bündnisse dennoch von großer Relevanz sind und welche strategischen Ansätze es gibt, wird im Mittelpunkt unserer Diskussion stehen. </w:t>
      </w:r>
    </w:p>
    <w:p w:rsidR="0068059F" w:rsidRDefault="0068059F" w:rsidP="00823782">
      <w:pPr>
        <w:spacing w:line="360" w:lineRule="auto"/>
        <w:jc w:val="both"/>
      </w:pPr>
    </w:p>
    <w:p w:rsidR="0068059F" w:rsidRDefault="0068059F" w:rsidP="00823782">
      <w:pPr>
        <w:spacing w:line="360" w:lineRule="auto"/>
        <w:jc w:val="both"/>
      </w:pPr>
    </w:p>
    <w:p w:rsidR="0068059F" w:rsidRDefault="0068059F" w:rsidP="00823782">
      <w:pPr>
        <w:spacing w:line="360" w:lineRule="auto"/>
        <w:jc w:val="both"/>
        <w:rPr>
          <w:b/>
        </w:rPr>
      </w:pPr>
      <w:r w:rsidRPr="004A27DC">
        <w:rPr>
          <w:b/>
        </w:rPr>
        <w:t xml:space="preserve">Literatur: </w:t>
      </w:r>
    </w:p>
    <w:p w:rsidR="004A27DC" w:rsidRDefault="000B687B" w:rsidP="00823782">
      <w:pPr>
        <w:pStyle w:val="Listenabsatz"/>
        <w:numPr>
          <w:ilvl w:val="0"/>
          <w:numId w:val="1"/>
        </w:numPr>
        <w:spacing w:line="360" w:lineRule="auto"/>
        <w:jc w:val="both"/>
      </w:pPr>
      <w:proofErr w:type="spellStart"/>
      <w:r>
        <w:t>Fridays</w:t>
      </w:r>
      <w:proofErr w:type="spellEnd"/>
      <w:r>
        <w:t xml:space="preserve"> </w:t>
      </w:r>
      <w:proofErr w:type="spellStart"/>
      <w:r>
        <w:t>for</w:t>
      </w:r>
      <w:proofErr w:type="spellEnd"/>
      <w:r>
        <w:t xml:space="preserve"> Future vs. Ende Gelände: „Ihr müsst ein Wagnis eingehen“</w:t>
      </w:r>
      <w:r w:rsidR="00823782">
        <w:t xml:space="preserve">. Taz Interview mit Luisa Neubauer und </w:t>
      </w:r>
      <w:proofErr w:type="spellStart"/>
      <w:r w:rsidR="00823782">
        <w:t>Tadzio</w:t>
      </w:r>
      <w:proofErr w:type="spellEnd"/>
      <w:r w:rsidR="00823782">
        <w:t xml:space="preserve"> Müller: </w:t>
      </w:r>
      <w:hyperlink r:id="rId5" w:history="1">
        <w:r w:rsidR="00823782" w:rsidRPr="0094311A">
          <w:rPr>
            <w:rStyle w:val="Hyperlink"/>
          </w:rPr>
          <w:t>https://taz.de/Fridays-for-Future-vs-Ende-Gelaende/!5688240/</w:t>
        </w:r>
      </w:hyperlink>
      <w:r w:rsidR="00823782">
        <w:t xml:space="preserve"> </w:t>
      </w:r>
    </w:p>
    <w:p w:rsidR="00823782" w:rsidRDefault="00823782" w:rsidP="00823782">
      <w:pPr>
        <w:pStyle w:val="Listenabsatz"/>
        <w:numPr>
          <w:ilvl w:val="0"/>
          <w:numId w:val="1"/>
        </w:numPr>
        <w:spacing w:line="360" w:lineRule="auto"/>
        <w:jc w:val="both"/>
      </w:pPr>
      <w:r>
        <w:t xml:space="preserve">Ulrich Brand / Bettina Lösch / Benjamin </w:t>
      </w:r>
      <w:proofErr w:type="spellStart"/>
      <w:r>
        <w:t>Opratko</w:t>
      </w:r>
      <w:proofErr w:type="spellEnd"/>
      <w:r>
        <w:t xml:space="preserve"> / Stefan </w:t>
      </w:r>
      <w:proofErr w:type="spellStart"/>
      <w:r>
        <w:t>Thimmel</w:t>
      </w:r>
      <w:proofErr w:type="spellEnd"/>
      <w:r>
        <w:t xml:space="preserve"> (Hrsg.) (2012): ABC der Alternativen 2.0. Von Alltagskultur bis Zivilgesellschaft. </w:t>
      </w:r>
      <w:hyperlink r:id="rId6" w:history="1">
        <w:r w:rsidRPr="00823782">
          <w:rPr>
            <w:rStyle w:val="Hyperlink"/>
          </w:rPr>
          <w:t>https://www.vsa-verlag.de/nc/detail/artikel/abc-der-alternativen-20/</w:t>
        </w:r>
      </w:hyperlink>
      <w:r w:rsidRPr="00823782">
        <w:t xml:space="preserve"> (Stichworte</w:t>
      </w:r>
      <w:r w:rsidR="00CC42F5">
        <w:t>: Gegen-Hegemonie;</w:t>
      </w:r>
      <w:r>
        <w:t xml:space="preserve"> sozial-ökologische Transformation; Radikaler Reformismus) </w:t>
      </w:r>
    </w:p>
    <w:p w:rsidR="00E974B3" w:rsidRDefault="00E974B3" w:rsidP="00E974B3">
      <w:pPr>
        <w:spacing w:line="360" w:lineRule="auto"/>
        <w:jc w:val="both"/>
      </w:pPr>
    </w:p>
    <w:p w:rsidR="00E974B3" w:rsidRDefault="00E974B3" w:rsidP="00E974B3">
      <w:pPr>
        <w:spacing w:line="360" w:lineRule="auto"/>
        <w:jc w:val="both"/>
      </w:pPr>
    </w:p>
    <w:p w:rsidR="00E974B3" w:rsidRDefault="00E974B3" w:rsidP="00E974B3">
      <w:pPr>
        <w:spacing w:line="360" w:lineRule="auto"/>
        <w:jc w:val="both"/>
      </w:pPr>
    </w:p>
    <w:tbl>
      <w:tblPr>
        <w:tblStyle w:val="Tabellenraster"/>
        <w:tblW w:w="0" w:type="auto"/>
        <w:tblLook w:val="04A0" w:firstRow="1" w:lastRow="0" w:firstColumn="1" w:lastColumn="0" w:noHBand="0" w:noVBand="1"/>
      </w:tblPr>
      <w:tblGrid>
        <w:gridCol w:w="1696"/>
        <w:gridCol w:w="3544"/>
        <w:gridCol w:w="3822"/>
      </w:tblGrid>
      <w:tr w:rsidR="00E974B3" w:rsidTr="00E974B3">
        <w:tc>
          <w:tcPr>
            <w:tcW w:w="1696" w:type="dxa"/>
          </w:tcPr>
          <w:p w:rsidR="00E974B3" w:rsidRPr="00E974B3" w:rsidRDefault="00E974B3" w:rsidP="00E974B3">
            <w:pPr>
              <w:spacing w:line="360" w:lineRule="auto"/>
              <w:jc w:val="both"/>
              <w:rPr>
                <w:b/>
              </w:rPr>
            </w:pPr>
            <w:proofErr w:type="spellStart"/>
            <w:r w:rsidRPr="00E974B3">
              <w:rPr>
                <w:b/>
              </w:rPr>
              <w:lastRenderedPageBreak/>
              <w:t>Zeitslot</w:t>
            </w:r>
            <w:proofErr w:type="spellEnd"/>
          </w:p>
        </w:tc>
        <w:tc>
          <w:tcPr>
            <w:tcW w:w="3544" w:type="dxa"/>
          </w:tcPr>
          <w:p w:rsidR="00E974B3" w:rsidRPr="00E974B3" w:rsidRDefault="00E974B3" w:rsidP="00E974B3">
            <w:pPr>
              <w:spacing w:line="360" w:lineRule="auto"/>
              <w:jc w:val="both"/>
              <w:rPr>
                <w:b/>
              </w:rPr>
            </w:pPr>
            <w:r w:rsidRPr="00E974B3">
              <w:rPr>
                <w:b/>
              </w:rPr>
              <w:t>Thema</w:t>
            </w:r>
          </w:p>
        </w:tc>
        <w:tc>
          <w:tcPr>
            <w:tcW w:w="3822" w:type="dxa"/>
          </w:tcPr>
          <w:p w:rsidR="00E974B3" w:rsidRPr="00E974B3" w:rsidRDefault="00E974B3" w:rsidP="00E974B3">
            <w:pPr>
              <w:spacing w:line="360" w:lineRule="auto"/>
              <w:jc w:val="both"/>
              <w:rPr>
                <w:b/>
              </w:rPr>
            </w:pPr>
            <w:r w:rsidRPr="00E974B3">
              <w:rPr>
                <w:b/>
              </w:rPr>
              <w:t>Aktivität</w:t>
            </w:r>
          </w:p>
        </w:tc>
      </w:tr>
      <w:tr w:rsidR="00E974B3" w:rsidTr="00E974B3">
        <w:tc>
          <w:tcPr>
            <w:tcW w:w="1696" w:type="dxa"/>
          </w:tcPr>
          <w:p w:rsidR="00E974B3" w:rsidRDefault="00F139D7" w:rsidP="00144E5D">
            <w:pPr>
              <w:spacing w:line="360" w:lineRule="auto"/>
              <w:jc w:val="both"/>
            </w:pPr>
            <w:r>
              <w:t>14:40</w:t>
            </w:r>
            <w:r w:rsidR="00144E5D">
              <w:t>-</w:t>
            </w:r>
            <w:r w:rsidR="0097653F">
              <w:t>15:00</w:t>
            </w:r>
          </w:p>
        </w:tc>
        <w:tc>
          <w:tcPr>
            <w:tcW w:w="3544" w:type="dxa"/>
          </w:tcPr>
          <w:p w:rsidR="00E974B3" w:rsidRDefault="00E974B3" w:rsidP="00E974B3">
            <w:pPr>
              <w:spacing w:line="360" w:lineRule="auto"/>
              <w:jc w:val="both"/>
            </w:pPr>
            <w:r>
              <w:t>Begrüßung und Vorstellungsrunde</w:t>
            </w:r>
          </w:p>
        </w:tc>
        <w:tc>
          <w:tcPr>
            <w:tcW w:w="3822" w:type="dxa"/>
          </w:tcPr>
          <w:p w:rsidR="00E974B3" w:rsidRDefault="00E974B3" w:rsidP="00E974B3">
            <w:pPr>
              <w:spacing w:line="360" w:lineRule="auto"/>
              <w:jc w:val="both"/>
            </w:pPr>
            <w:r>
              <w:t>Wer bin ich?</w:t>
            </w:r>
          </w:p>
          <w:p w:rsidR="00E974B3" w:rsidRDefault="00E974B3" w:rsidP="00E974B3">
            <w:pPr>
              <w:spacing w:line="360" w:lineRule="auto"/>
              <w:jc w:val="both"/>
            </w:pPr>
            <w:r>
              <w:t>Was machen wir in diesem Workshop?</w:t>
            </w:r>
          </w:p>
          <w:p w:rsidR="00E974B3" w:rsidRDefault="00E974B3" w:rsidP="00E974B3">
            <w:pPr>
              <w:spacing w:line="360" w:lineRule="auto"/>
              <w:jc w:val="both"/>
            </w:pPr>
            <w:r>
              <w:t>Wer seid ihr? Warum seid ihr hier? Was versteht ihr unter Transformation?</w:t>
            </w:r>
          </w:p>
        </w:tc>
      </w:tr>
      <w:tr w:rsidR="00E974B3" w:rsidTr="00E974B3">
        <w:tc>
          <w:tcPr>
            <w:tcW w:w="1696" w:type="dxa"/>
          </w:tcPr>
          <w:p w:rsidR="00E974B3" w:rsidRDefault="00144E5D" w:rsidP="00E974B3">
            <w:pPr>
              <w:spacing w:line="360" w:lineRule="auto"/>
              <w:jc w:val="both"/>
            </w:pPr>
            <w:r>
              <w:t>15:00-15:30</w:t>
            </w:r>
          </w:p>
        </w:tc>
        <w:tc>
          <w:tcPr>
            <w:tcW w:w="3544" w:type="dxa"/>
          </w:tcPr>
          <w:p w:rsidR="00E974B3" w:rsidRDefault="00385421" w:rsidP="00E974B3">
            <w:pPr>
              <w:spacing w:line="360" w:lineRule="auto"/>
              <w:jc w:val="both"/>
            </w:pPr>
            <w:r>
              <w:t>Sozial-ökologische Transformation aus (neo-)</w:t>
            </w:r>
            <w:proofErr w:type="spellStart"/>
            <w:r>
              <w:t>gramscianischer</w:t>
            </w:r>
            <w:proofErr w:type="spellEnd"/>
            <w:r>
              <w:t xml:space="preserve"> Perspektive</w:t>
            </w:r>
          </w:p>
        </w:tc>
        <w:tc>
          <w:tcPr>
            <w:tcW w:w="3822" w:type="dxa"/>
          </w:tcPr>
          <w:p w:rsidR="00385421" w:rsidRDefault="00385421" w:rsidP="00385421">
            <w:pPr>
              <w:spacing w:line="360" w:lineRule="auto"/>
              <w:jc w:val="both"/>
            </w:pPr>
            <w:r>
              <w:t>Input</w:t>
            </w:r>
          </w:p>
          <w:p w:rsidR="00385421" w:rsidRDefault="00385421" w:rsidP="00385421">
            <w:pPr>
              <w:spacing w:line="360" w:lineRule="auto"/>
              <w:jc w:val="both"/>
            </w:pPr>
            <w:r>
              <w:t xml:space="preserve">Antonio </w:t>
            </w:r>
            <w:proofErr w:type="spellStart"/>
            <w:r>
              <w:t>Gramsci</w:t>
            </w:r>
            <w:proofErr w:type="spellEnd"/>
          </w:p>
          <w:p w:rsidR="00385421" w:rsidRDefault="00385421" w:rsidP="00385421">
            <w:pPr>
              <w:spacing w:line="360" w:lineRule="auto"/>
              <w:jc w:val="both"/>
            </w:pPr>
            <w:r>
              <w:t>Hegemonie-Konzept</w:t>
            </w:r>
          </w:p>
          <w:p w:rsidR="00385421" w:rsidRDefault="00385421" w:rsidP="00385421">
            <w:pPr>
              <w:spacing w:line="360" w:lineRule="auto"/>
              <w:jc w:val="both"/>
            </w:pPr>
            <w:r>
              <w:t>Konsequenzen für Transformation</w:t>
            </w:r>
          </w:p>
          <w:p w:rsidR="00385421" w:rsidRDefault="00385421" w:rsidP="00385421">
            <w:pPr>
              <w:spacing w:line="360" w:lineRule="auto"/>
              <w:jc w:val="both"/>
            </w:pPr>
            <w:r>
              <w:t>Sozial-ökologische Transformation</w:t>
            </w:r>
          </w:p>
        </w:tc>
      </w:tr>
      <w:tr w:rsidR="00E974B3" w:rsidTr="00E974B3">
        <w:tc>
          <w:tcPr>
            <w:tcW w:w="1696" w:type="dxa"/>
          </w:tcPr>
          <w:p w:rsidR="00E974B3" w:rsidRDefault="00144E5D" w:rsidP="00E974B3">
            <w:pPr>
              <w:spacing w:line="360" w:lineRule="auto"/>
              <w:jc w:val="both"/>
            </w:pPr>
            <w:r>
              <w:t>15:30-15:40</w:t>
            </w:r>
          </w:p>
        </w:tc>
        <w:tc>
          <w:tcPr>
            <w:tcW w:w="3544" w:type="dxa"/>
          </w:tcPr>
          <w:p w:rsidR="00E974B3" w:rsidRDefault="00385421" w:rsidP="00E974B3">
            <w:pPr>
              <w:spacing w:line="360" w:lineRule="auto"/>
              <w:jc w:val="both"/>
            </w:pPr>
            <w:r>
              <w:t>Kurze Pause</w:t>
            </w:r>
          </w:p>
        </w:tc>
        <w:tc>
          <w:tcPr>
            <w:tcW w:w="3822" w:type="dxa"/>
          </w:tcPr>
          <w:p w:rsidR="00E974B3" w:rsidRDefault="00144E5D" w:rsidP="00E974B3">
            <w:pPr>
              <w:spacing w:line="360" w:lineRule="auto"/>
              <w:jc w:val="both"/>
            </w:pPr>
            <w:r>
              <w:t>Pause oder taz Artikel lesen</w:t>
            </w:r>
          </w:p>
        </w:tc>
      </w:tr>
      <w:tr w:rsidR="00E974B3" w:rsidTr="00E974B3">
        <w:tc>
          <w:tcPr>
            <w:tcW w:w="1696" w:type="dxa"/>
          </w:tcPr>
          <w:p w:rsidR="00E974B3" w:rsidRDefault="00144E5D" w:rsidP="00E974B3">
            <w:pPr>
              <w:spacing w:line="360" w:lineRule="auto"/>
              <w:jc w:val="both"/>
            </w:pPr>
            <w:r>
              <w:t>15:40-15:55</w:t>
            </w:r>
          </w:p>
        </w:tc>
        <w:tc>
          <w:tcPr>
            <w:tcW w:w="3544" w:type="dxa"/>
          </w:tcPr>
          <w:p w:rsidR="00E974B3" w:rsidRDefault="00385421" w:rsidP="00E974B3">
            <w:pPr>
              <w:spacing w:line="360" w:lineRule="auto"/>
              <w:jc w:val="both"/>
            </w:pPr>
            <w:r>
              <w:t>Transformative Strategien</w:t>
            </w:r>
          </w:p>
        </w:tc>
        <w:tc>
          <w:tcPr>
            <w:tcW w:w="3822" w:type="dxa"/>
          </w:tcPr>
          <w:p w:rsidR="00E974B3" w:rsidRDefault="00385421" w:rsidP="00E974B3">
            <w:pPr>
              <w:spacing w:line="360" w:lineRule="auto"/>
              <w:jc w:val="both"/>
            </w:pPr>
            <w:r>
              <w:t xml:space="preserve">Diskussionsrunde zum </w:t>
            </w:r>
            <w:r w:rsidR="00902D95">
              <w:t>taz Artikel</w:t>
            </w:r>
          </w:p>
          <w:p w:rsidR="00F139D7" w:rsidRDefault="00F139D7" w:rsidP="00F139D7">
            <w:pPr>
              <w:spacing w:line="360" w:lineRule="auto"/>
              <w:jc w:val="both"/>
            </w:pPr>
            <w:r>
              <w:t>Wer hat Recht und warum? Ganz andere Meinungen dazu?</w:t>
            </w:r>
          </w:p>
        </w:tc>
      </w:tr>
      <w:tr w:rsidR="00E974B3" w:rsidRPr="00F139D7" w:rsidTr="00E974B3">
        <w:tc>
          <w:tcPr>
            <w:tcW w:w="1696" w:type="dxa"/>
          </w:tcPr>
          <w:p w:rsidR="00E974B3" w:rsidRDefault="00144E5D" w:rsidP="00E974B3">
            <w:pPr>
              <w:spacing w:line="360" w:lineRule="auto"/>
              <w:jc w:val="both"/>
            </w:pPr>
            <w:r>
              <w:t>15:55-16:15</w:t>
            </w:r>
          </w:p>
        </w:tc>
        <w:tc>
          <w:tcPr>
            <w:tcW w:w="3544" w:type="dxa"/>
          </w:tcPr>
          <w:p w:rsidR="00E974B3" w:rsidRDefault="00F139D7" w:rsidP="00E974B3">
            <w:pPr>
              <w:spacing w:line="360" w:lineRule="auto"/>
              <w:jc w:val="both"/>
            </w:pPr>
            <w:r>
              <w:t>Transformative Strategien nach Wright</w:t>
            </w:r>
          </w:p>
        </w:tc>
        <w:tc>
          <w:tcPr>
            <w:tcW w:w="3822" w:type="dxa"/>
          </w:tcPr>
          <w:p w:rsidR="00E974B3" w:rsidRPr="00F139D7" w:rsidRDefault="00F139D7" w:rsidP="00E974B3">
            <w:pPr>
              <w:spacing w:line="360" w:lineRule="auto"/>
              <w:jc w:val="both"/>
              <w:rPr>
                <w:lang w:val="en-US"/>
              </w:rPr>
            </w:pPr>
            <w:r w:rsidRPr="00F139D7">
              <w:rPr>
                <w:lang w:val="en-US"/>
              </w:rPr>
              <w:t>Input</w:t>
            </w:r>
          </w:p>
          <w:p w:rsidR="00F139D7" w:rsidRPr="00F139D7" w:rsidRDefault="00F139D7" w:rsidP="00F139D7">
            <w:pPr>
              <w:spacing w:line="360" w:lineRule="auto"/>
              <w:jc w:val="both"/>
              <w:rPr>
                <w:lang w:val="en-US"/>
              </w:rPr>
            </w:pPr>
            <w:proofErr w:type="spellStart"/>
            <w:r w:rsidRPr="00F139D7">
              <w:rPr>
                <w:lang w:val="en-US"/>
              </w:rPr>
              <w:t>Ruptural</w:t>
            </w:r>
            <w:proofErr w:type="spellEnd"/>
          </w:p>
          <w:p w:rsidR="00F139D7" w:rsidRPr="00F139D7" w:rsidRDefault="00F139D7" w:rsidP="00F139D7">
            <w:pPr>
              <w:spacing w:line="360" w:lineRule="auto"/>
              <w:jc w:val="both"/>
              <w:rPr>
                <w:lang w:val="en-US"/>
              </w:rPr>
            </w:pPr>
            <w:r w:rsidRPr="00F139D7">
              <w:rPr>
                <w:lang w:val="en-US"/>
              </w:rPr>
              <w:t>Interstitial</w:t>
            </w:r>
          </w:p>
          <w:p w:rsidR="00F139D7" w:rsidRPr="00F139D7" w:rsidRDefault="00F139D7" w:rsidP="00F139D7">
            <w:pPr>
              <w:spacing w:line="360" w:lineRule="auto"/>
              <w:jc w:val="both"/>
              <w:rPr>
                <w:lang w:val="en-US"/>
              </w:rPr>
            </w:pPr>
            <w:r w:rsidRPr="00F139D7">
              <w:rPr>
                <w:lang w:val="en-US"/>
              </w:rPr>
              <w:t>Symbiotic</w:t>
            </w:r>
          </w:p>
          <w:p w:rsidR="00F139D7" w:rsidRDefault="00F139D7" w:rsidP="00F139D7">
            <w:pPr>
              <w:spacing w:line="360" w:lineRule="auto"/>
              <w:jc w:val="both"/>
            </w:pPr>
            <w:r w:rsidRPr="00F139D7">
              <w:t>Vor- und Nachteile jeder S</w:t>
            </w:r>
            <w:r>
              <w:t>trategie</w:t>
            </w:r>
          </w:p>
          <w:p w:rsidR="00F139D7" w:rsidRPr="00F139D7" w:rsidRDefault="00F139D7" w:rsidP="00F139D7">
            <w:pPr>
              <w:spacing w:line="360" w:lineRule="auto"/>
              <w:jc w:val="both"/>
            </w:pPr>
            <w:r>
              <w:t>Beispiele aus der Klimabewegung</w:t>
            </w:r>
          </w:p>
        </w:tc>
      </w:tr>
      <w:tr w:rsidR="00E974B3" w:rsidRPr="00F139D7" w:rsidTr="00E974B3">
        <w:tc>
          <w:tcPr>
            <w:tcW w:w="1696" w:type="dxa"/>
          </w:tcPr>
          <w:p w:rsidR="00E974B3" w:rsidRPr="00F139D7" w:rsidRDefault="00144E5D" w:rsidP="00E974B3">
            <w:pPr>
              <w:spacing w:line="360" w:lineRule="auto"/>
              <w:jc w:val="both"/>
            </w:pPr>
            <w:r>
              <w:t>16:15-16:35</w:t>
            </w:r>
          </w:p>
        </w:tc>
        <w:tc>
          <w:tcPr>
            <w:tcW w:w="3544" w:type="dxa"/>
          </w:tcPr>
          <w:p w:rsidR="00E974B3" w:rsidRPr="00F139D7" w:rsidRDefault="00F139D7" w:rsidP="00E974B3">
            <w:pPr>
              <w:spacing w:line="360" w:lineRule="auto"/>
              <w:jc w:val="both"/>
            </w:pPr>
            <w:r>
              <w:t>Bündnispolitik angesichts hegemonialer Zustände</w:t>
            </w:r>
          </w:p>
        </w:tc>
        <w:tc>
          <w:tcPr>
            <w:tcW w:w="3822" w:type="dxa"/>
          </w:tcPr>
          <w:p w:rsidR="00E974B3" w:rsidRDefault="00F139D7" w:rsidP="00E974B3">
            <w:pPr>
              <w:spacing w:line="360" w:lineRule="auto"/>
              <w:jc w:val="both"/>
            </w:pPr>
            <w:r>
              <w:t>Diskussion</w:t>
            </w:r>
          </w:p>
          <w:p w:rsidR="00F139D7" w:rsidRDefault="00F139D7" w:rsidP="00E974B3">
            <w:pPr>
              <w:spacing w:line="360" w:lineRule="auto"/>
              <w:jc w:val="both"/>
            </w:pPr>
            <w:r>
              <w:t>Warum sind Bündnisse notwendig?</w:t>
            </w:r>
          </w:p>
          <w:p w:rsidR="00F139D7" w:rsidRDefault="00F139D7" w:rsidP="00E974B3">
            <w:pPr>
              <w:spacing w:line="360" w:lineRule="auto"/>
              <w:jc w:val="both"/>
            </w:pPr>
            <w:r>
              <w:t>Wie lassen sich Strategien verbinden?</w:t>
            </w:r>
          </w:p>
          <w:p w:rsidR="00F139D7" w:rsidRPr="00F139D7" w:rsidRDefault="00F139D7" w:rsidP="00E974B3">
            <w:pPr>
              <w:spacing w:line="360" w:lineRule="auto"/>
              <w:jc w:val="both"/>
            </w:pPr>
            <w:r>
              <w:t>Welche Probleme gibt es?</w:t>
            </w:r>
          </w:p>
        </w:tc>
      </w:tr>
      <w:tr w:rsidR="00E974B3" w:rsidRPr="00F139D7" w:rsidTr="00E974B3">
        <w:tc>
          <w:tcPr>
            <w:tcW w:w="1696" w:type="dxa"/>
          </w:tcPr>
          <w:p w:rsidR="00E974B3" w:rsidRPr="00F139D7" w:rsidRDefault="00144E5D" w:rsidP="00E974B3">
            <w:pPr>
              <w:spacing w:line="360" w:lineRule="auto"/>
              <w:jc w:val="both"/>
            </w:pPr>
            <w:r>
              <w:t>16:35-16:40</w:t>
            </w:r>
          </w:p>
        </w:tc>
        <w:tc>
          <w:tcPr>
            <w:tcW w:w="3544" w:type="dxa"/>
          </w:tcPr>
          <w:p w:rsidR="00E974B3" w:rsidRPr="00F139D7" w:rsidRDefault="00F139D7" w:rsidP="00E974B3">
            <w:pPr>
              <w:spacing w:line="360" w:lineRule="auto"/>
              <w:jc w:val="both"/>
            </w:pPr>
            <w:r>
              <w:t>Abschlussrunde</w:t>
            </w:r>
          </w:p>
        </w:tc>
        <w:tc>
          <w:tcPr>
            <w:tcW w:w="3822" w:type="dxa"/>
          </w:tcPr>
          <w:p w:rsidR="00E974B3" w:rsidRPr="00F139D7" w:rsidRDefault="00F139D7" w:rsidP="00E974B3">
            <w:pPr>
              <w:spacing w:line="360" w:lineRule="auto"/>
              <w:jc w:val="both"/>
            </w:pPr>
            <w:bookmarkStart w:id="0" w:name="_GoBack"/>
            <w:r>
              <w:t>Anmerkungen, offene Fragen, weitere Gedanken</w:t>
            </w:r>
            <w:bookmarkEnd w:id="0"/>
          </w:p>
        </w:tc>
      </w:tr>
    </w:tbl>
    <w:p w:rsidR="00E974B3" w:rsidRPr="00F139D7" w:rsidRDefault="00E974B3" w:rsidP="00E974B3">
      <w:pPr>
        <w:spacing w:line="360" w:lineRule="auto"/>
        <w:jc w:val="both"/>
      </w:pPr>
    </w:p>
    <w:sectPr w:rsidR="00E974B3" w:rsidRPr="00F139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EDC"/>
    <w:multiLevelType w:val="hybridMultilevel"/>
    <w:tmpl w:val="B6CE9A1A"/>
    <w:lvl w:ilvl="0" w:tplc="B674F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87517F"/>
    <w:multiLevelType w:val="hybridMultilevel"/>
    <w:tmpl w:val="B2388BFC"/>
    <w:lvl w:ilvl="0" w:tplc="9800BB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8616AC"/>
    <w:multiLevelType w:val="hybridMultilevel"/>
    <w:tmpl w:val="CCD002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9F"/>
    <w:rsid w:val="00070CCA"/>
    <w:rsid w:val="000B687B"/>
    <w:rsid w:val="00144E5D"/>
    <w:rsid w:val="00385421"/>
    <w:rsid w:val="00395E90"/>
    <w:rsid w:val="004A27DC"/>
    <w:rsid w:val="0068059F"/>
    <w:rsid w:val="00700471"/>
    <w:rsid w:val="007E49F8"/>
    <w:rsid w:val="00823782"/>
    <w:rsid w:val="00902D95"/>
    <w:rsid w:val="0097653F"/>
    <w:rsid w:val="00B7518B"/>
    <w:rsid w:val="00CC42F5"/>
    <w:rsid w:val="00D256AE"/>
    <w:rsid w:val="00E974B3"/>
    <w:rsid w:val="00F139D7"/>
    <w:rsid w:val="00F20DE2"/>
    <w:rsid w:val="00F64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D24C"/>
  <w15:chartTrackingRefBased/>
  <w15:docId w15:val="{87797785-77A6-41CD-A8F0-ADD6E4AE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27DC"/>
    <w:rPr>
      <w:color w:val="0563C1" w:themeColor="hyperlink"/>
      <w:u w:val="single"/>
    </w:rPr>
  </w:style>
  <w:style w:type="character" w:styleId="BesuchterLink">
    <w:name w:val="FollowedHyperlink"/>
    <w:basedOn w:val="Absatz-Standardschriftart"/>
    <w:uiPriority w:val="99"/>
    <w:semiHidden/>
    <w:unhideWhenUsed/>
    <w:rsid w:val="000B687B"/>
    <w:rPr>
      <w:color w:val="954F72" w:themeColor="followedHyperlink"/>
      <w:u w:val="single"/>
    </w:rPr>
  </w:style>
  <w:style w:type="paragraph" w:styleId="Listenabsatz">
    <w:name w:val="List Paragraph"/>
    <w:basedOn w:val="Standard"/>
    <w:uiPriority w:val="34"/>
    <w:qFormat/>
    <w:rsid w:val="00823782"/>
    <w:pPr>
      <w:ind w:left="720"/>
      <w:contextualSpacing/>
    </w:pPr>
  </w:style>
  <w:style w:type="table" w:styleId="Tabellenraster">
    <w:name w:val="Table Grid"/>
    <w:basedOn w:val="NormaleTabelle"/>
    <w:uiPriority w:val="39"/>
    <w:rsid w:val="00E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1130">
      <w:bodyDiv w:val="1"/>
      <w:marLeft w:val="0"/>
      <w:marRight w:val="0"/>
      <w:marTop w:val="0"/>
      <w:marBottom w:val="0"/>
      <w:divBdr>
        <w:top w:val="none" w:sz="0" w:space="0" w:color="auto"/>
        <w:left w:val="none" w:sz="0" w:space="0" w:color="auto"/>
        <w:bottom w:val="none" w:sz="0" w:space="0" w:color="auto"/>
        <w:right w:val="none" w:sz="0" w:space="0" w:color="auto"/>
      </w:divBdr>
    </w:div>
    <w:div w:id="17612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a-verlag.de/nc/detail/artikel/abc-der-alternativen-20/" TargetMode="External"/><Relationship Id="rId5" Type="http://schemas.openxmlformats.org/officeDocument/2006/relationships/hyperlink" Target="https://taz.de/Fridays-for-Future-vs-Ende-Gelaende/!5688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schoppek</dc:creator>
  <cp:keywords/>
  <dc:description/>
  <cp:lastModifiedBy>schoppek</cp:lastModifiedBy>
  <cp:revision>5</cp:revision>
  <dcterms:created xsi:type="dcterms:W3CDTF">2020-06-25T17:08:00Z</dcterms:created>
  <dcterms:modified xsi:type="dcterms:W3CDTF">2020-08-18T11:12:00Z</dcterms:modified>
</cp:coreProperties>
</file>